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F0565" w14:textId="77355A4D" w:rsidR="00AB32E5" w:rsidRDefault="00B6429F" w:rsidP="00AB32E5">
      <w:pPr>
        <w:rPr>
          <w:rFonts w:ascii="DellaRobbia BT" w:hAnsi="DellaRobbia BT"/>
          <w:sz w:val="22"/>
        </w:rPr>
      </w:pPr>
      <w:bookmarkStart w:id="0" w:name="_GoBack"/>
      <w:bookmarkEnd w:id="0"/>
      <w:r w:rsidRPr="00D574A0">
        <w:rPr>
          <w:noProof/>
        </w:rPr>
        <w:drawing>
          <wp:inline distT="0" distB="0" distL="0" distR="0" wp14:anchorId="7F44D027" wp14:editId="396BCA1C">
            <wp:extent cx="4341495" cy="461010"/>
            <wp:effectExtent l="0" t="0" r="1905" b="0"/>
            <wp:docPr id="2" name="Picture 1" descr="U:\HMP\SEP\SEP Logos\sep-f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HMP\SEP\SEP Logos\sep-form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EB7E1" w14:textId="77777777" w:rsidR="003222BC" w:rsidRDefault="003222BC" w:rsidP="00AB32E5">
      <w:pPr>
        <w:rPr>
          <w:rFonts w:ascii="DellaRobbia BT" w:hAnsi="DellaRobbia BT"/>
          <w:sz w:val="22"/>
        </w:rPr>
      </w:pPr>
    </w:p>
    <w:p w14:paraId="5BEBCA41" w14:textId="77777777" w:rsidR="00AB32E5" w:rsidRDefault="00AB32E5" w:rsidP="00AB32E5">
      <w:pPr>
        <w:rPr>
          <w:rFonts w:ascii="DellaRobbia BT" w:hAnsi="DellaRobbia BT"/>
          <w:sz w:val="22"/>
        </w:rPr>
      </w:pPr>
    </w:p>
    <w:p w14:paraId="7FBAF4A7" w14:textId="77777777" w:rsidR="00AB32E5" w:rsidRDefault="003222BC" w:rsidP="00AB32E5">
      <w:pPr>
        <w:rPr>
          <w:rFonts w:ascii="DellaRobbia BT" w:hAnsi="DellaRobbia BT"/>
          <w:sz w:val="22"/>
        </w:rPr>
      </w:pPr>
      <w:r w:rsidRPr="003222BC">
        <w:rPr>
          <w:rFonts w:ascii="DellaRobbia BT" w:hAnsi="DellaRobbia BT"/>
          <w:sz w:val="22"/>
        </w:rPr>
        <w:t>To Whom It May Concern:</w:t>
      </w:r>
    </w:p>
    <w:p w14:paraId="4248B117" w14:textId="77777777" w:rsidR="00AB32E5" w:rsidRDefault="00AB32E5" w:rsidP="00AB32E5">
      <w:pPr>
        <w:rPr>
          <w:rFonts w:ascii="DellaRobbia BT" w:hAnsi="DellaRobbia BT"/>
          <w:sz w:val="22"/>
        </w:rPr>
      </w:pPr>
    </w:p>
    <w:p w14:paraId="79BE9419" w14:textId="6C637EFC" w:rsidR="00AB32E5" w:rsidRDefault="003222BC" w:rsidP="00AB32E5">
      <w:pPr>
        <w:rPr>
          <w:rFonts w:ascii="DellaRobbia BT" w:hAnsi="DellaRobbia BT"/>
          <w:sz w:val="22"/>
        </w:rPr>
      </w:pPr>
      <w:r>
        <w:rPr>
          <w:rFonts w:ascii="DellaRobbia BT" w:hAnsi="DellaRobbia BT"/>
          <w:sz w:val="22"/>
        </w:rPr>
        <w:t xml:space="preserve">On behalf of the University of Michigan’s School of Public Health, </w:t>
      </w:r>
      <w:r w:rsidR="00AB32E5">
        <w:rPr>
          <w:rFonts w:ascii="DellaRobbia BT" w:hAnsi="DellaRobbia BT"/>
          <w:sz w:val="22"/>
        </w:rPr>
        <w:t>I want to let you know about an exciting opportunity for undergraduate students to obtain</w:t>
      </w:r>
      <w:r>
        <w:rPr>
          <w:rFonts w:ascii="DellaRobbia BT" w:hAnsi="DellaRobbia BT"/>
          <w:sz w:val="22"/>
        </w:rPr>
        <w:t xml:space="preserve"> a rewarding internship this summer. </w:t>
      </w:r>
      <w:r w:rsidR="00AB32E5">
        <w:rPr>
          <w:rFonts w:ascii="DellaRobbia BT" w:hAnsi="DellaRobbia BT"/>
          <w:sz w:val="22"/>
        </w:rPr>
        <w:t xml:space="preserve">Several hospitals and other health care organizations in the </w:t>
      </w:r>
      <w:r w:rsidR="00383AF0">
        <w:rPr>
          <w:rFonts w:ascii="DellaRobbia BT" w:hAnsi="DellaRobbia BT"/>
          <w:sz w:val="22"/>
        </w:rPr>
        <w:t>Southeast Michigan (</w:t>
      </w:r>
      <w:r w:rsidR="00AB32E5">
        <w:rPr>
          <w:rFonts w:ascii="DellaRobbia BT" w:hAnsi="DellaRobbia BT"/>
          <w:sz w:val="22"/>
        </w:rPr>
        <w:t>Detroit-Ann Arbor</w:t>
      </w:r>
      <w:r w:rsidR="004F77AC">
        <w:rPr>
          <w:rFonts w:ascii="DellaRobbia BT" w:hAnsi="DellaRobbia BT"/>
          <w:sz w:val="22"/>
        </w:rPr>
        <w:t>-Flint</w:t>
      </w:r>
      <w:r w:rsidR="00383AF0">
        <w:rPr>
          <w:rFonts w:ascii="DellaRobbia BT" w:hAnsi="DellaRobbia BT"/>
          <w:sz w:val="22"/>
        </w:rPr>
        <w:t>)</w:t>
      </w:r>
      <w:r w:rsidR="00AB32E5">
        <w:rPr>
          <w:rFonts w:ascii="DellaRobbia BT" w:hAnsi="DellaRobbia BT"/>
          <w:sz w:val="22"/>
        </w:rPr>
        <w:t xml:space="preserve"> area have agreed to provide paid summer internships in health administration and policy to qualified undergraduate students </w:t>
      </w:r>
      <w:r w:rsidR="007A2465">
        <w:rPr>
          <w:rFonts w:ascii="DellaRobbia BT" w:hAnsi="DellaRobbia BT"/>
          <w:sz w:val="22"/>
        </w:rPr>
        <w:t>who are interested in eliminating</w:t>
      </w:r>
      <w:r w:rsidR="00AB32E5">
        <w:rPr>
          <w:rFonts w:ascii="DellaRobbia BT" w:hAnsi="DellaRobbia BT"/>
          <w:sz w:val="22"/>
        </w:rPr>
        <w:t xml:space="preserve"> </w:t>
      </w:r>
      <w:r w:rsidR="004F77AC">
        <w:rPr>
          <w:rFonts w:ascii="DellaRobbia BT" w:hAnsi="DellaRobbia BT"/>
          <w:sz w:val="22"/>
        </w:rPr>
        <w:t xml:space="preserve">racial/ethnic </w:t>
      </w:r>
      <w:r w:rsidR="00AB32E5">
        <w:rPr>
          <w:rFonts w:ascii="DellaRobbia BT" w:hAnsi="DellaRobbia BT"/>
          <w:sz w:val="22"/>
        </w:rPr>
        <w:t xml:space="preserve">health </w:t>
      </w:r>
      <w:r w:rsidR="004F77AC">
        <w:rPr>
          <w:rFonts w:ascii="DellaRobbia BT" w:hAnsi="DellaRobbia BT"/>
          <w:sz w:val="22"/>
        </w:rPr>
        <w:t>inequalities</w:t>
      </w:r>
      <w:r w:rsidR="00AB32E5">
        <w:rPr>
          <w:rFonts w:ascii="DellaRobbia BT" w:hAnsi="DellaRobbia BT"/>
          <w:sz w:val="22"/>
        </w:rPr>
        <w:t>.</w:t>
      </w:r>
      <w:r>
        <w:rPr>
          <w:rFonts w:ascii="DellaRobbia BT" w:hAnsi="DellaRobbia BT"/>
          <w:sz w:val="22"/>
        </w:rPr>
        <w:t xml:space="preserve"> </w:t>
      </w:r>
      <w:r w:rsidR="00AB32E5">
        <w:rPr>
          <w:rFonts w:ascii="DellaRobbia BT" w:hAnsi="DellaRobbia BT"/>
          <w:sz w:val="22"/>
        </w:rPr>
        <w:t xml:space="preserve">These internships are part of the University of Michigan’s Summer Enrichment Program in Health </w:t>
      </w:r>
      <w:r w:rsidR="003255A8">
        <w:rPr>
          <w:rFonts w:ascii="DellaRobbia BT" w:hAnsi="DellaRobbia BT"/>
          <w:sz w:val="22"/>
        </w:rPr>
        <w:t>Management &amp; Policy</w:t>
      </w:r>
      <w:r w:rsidR="004F77AC">
        <w:rPr>
          <w:rFonts w:ascii="DellaRobbia BT" w:hAnsi="DellaRobbia BT"/>
          <w:sz w:val="22"/>
        </w:rPr>
        <w:t xml:space="preserve"> (UM SEP)</w:t>
      </w:r>
      <w:r w:rsidR="00AB32E5">
        <w:rPr>
          <w:rFonts w:ascii="DellaRobbia BT" w:hAnsi="DellaRobbia BT"/>
          <w:sz w:val="22"/>
        </w:rPr>
        <w:t>.</w:t>
      </w:r>
    </w:p>
    <w:p w14:paraId="1F446DA2" w14:textId="77777777" w:rsidR="00AB32E5" w:rsidRDefault="00AB32E5" w:rsidP="00AB32E5">
      <w:pPr>
        <w:rPr>
          <w:rFonts w:ascii="DellaRobbia BT" w:hAnsi="DellaRobbia BT"/>
          <w:sz w:val="22"/>
        </w:rPr>
      </w:pPr>
    </w:p>
    <w:p w14:paraId="1F2E9EB8" w14:textId="77777777" w:rsidR="00AB32E5" w:rsidRDefault="00AB32E5" w:rsidP="00AB32E5">
      <w:pPr>
        <w:rPr>
          <w:rFonts w:ascii="DellaRobbia BT" w:hAnsi="DellaRobbia BT"/>
          <w:sz w:val="22"/>
        </w:rPr>
      </w:pPr>
      <w:r>
        <w:rPr>
          <w:rFonts w:ascii="DellaRobbia BT" w:hAnsi="DellaRobbia BT"/>
          <w:sz w:val="22"/>
        </w:rPr>
        <w:t>This internship program provides students with a chance to earn m</w:t>
      </w:r>
      <w:r w:rsidR="002B208B">
        <w:rPr>
          <w:rFonts w:ascii="DellaRobbia BT" w:hAnsi="DellaRobbia BT"/>
          <w:sz w:val="22"/>
        </w:rPr>
        <w:t xml:space="preserve">oney this summer and </w:t>
      </w:r>
      <w:r>
        <w:rPr>
          <w:rFonts w:ascii="DellaRobbia BT" w:hAnsi="DellaRobbia BT"/>
          <w:sz w:val="22"/>
        </w:rPr>
        <w:t xml:space="preserve">to learn more about the kind of work that professional administrators and policy makers in </w:t>
      </w:r>
      <w:r w:rsidR="003222BC">
        <w:rPr>
          <w:rFonts w:ascii="DellaRobbia BT" w:hAnsi="DellaRobbia BT"/>
          <w:sz w:val="22"/>
        </w:rPr>
        <w:t xml:space="preserve">the health care field perform. </w:t>
      </w:r>
      <w:r>
        <w:rPr>
          <w:rFonts w:ascii="DellaRobbia BT" w:hAnsi="DellaRobbia BT"/>
          <w:sz w:val="22"/>
        </w:rPr>
        <w:t>We are confident that once you become familiar with this field you will consider it seriously as a career option.</w:t>
      </w:r>
    </w:p>
    <w:p w14:paraId="5A8BBB87" w14:textId="77777777" w:rsidR="00AB32E5" w:rsidRDefault="00AB32E5" w:rsidP="00AB32E5">
      <w:pPr>
        <w:rPr>
          <w:rFonts w:ascii="DellaRobbia BT" w:hAnsi="DellaRobbia BT"/>
          <w:sz w:val="22"/>
        </w:rPr>
      </w:pPr>
    </w:p>
    <w:p w14:paraId="3DA61D35" w14:textId="66D03823" w:rsidR="00AB32E5" w:rsidRDefault="00AB32E5" w:rsidP="00AB32E5">
      <w:pPr>
        <w:rPr>
          <w:rFonts w:ascii="DellaRobbia BT" w:hAnsi="DellaRobbia BT"/>
          <w:sz w:val="22"/>
        </w:rPr>
      </w:pPr>
      <w:r>
        <w:rPr>
          <w:rFonts w:ascii="DellaRobbia BT" w:hAnsi="DellaRobbia BT"/>
          <w:sz w:val="22"/>
        </w:rPr>
        <w:t>This program</w:t>
      </w:r>
      <w:r w:rsidR="00383AF0">
        <w:rPr>
          <w:rFonts w:ascii="DellaRobbia BT" w:hAnsi="DellaRobbia BT"/>
          <w:sz w:val="22"/>
        </w:rPr>
        <w:t xml:space="preserve"> has continually invited summer cohorts to participate in the experiential health professions pipeline program since </w:t>
      </w:r>
      <w:r>
        <w:rPr>
          <w:rFonts w:ascii="DellaRobbia BT" w:hAnsi="DellaRobbia BT"/>
          <w:sz w:val="22"/>
        </w:rPr>
        <w:t>1986</w:t>
      </w:r>
      <w:r w:rsidR="00383AF0">
        <w:rPr>
          <w:rFonts w:ascii="DellaRobbia BT" w:hAnsi="DellaRobbia BT"/>
          <w:sz w:val="22"/>
        </w:rPr>
        <w:t xml:space="preserve">.  It now has </w:t>
      </w:r>
      <w:r>
        <w:rPr>
          <w:rFonts w:ascii="DellaRobbia BT" w:hAnsi="DellaRobbia BT"/>
          <w:sz w:val="22"/>
        </w:rPr>
        <w:t xml:space="preserve">over </w:t>
      </w:r>
      <w:r w:rsidR="00383AF0">
        <w:rPr>
          <w:rFonts w:ascii="DellaRobbia BT" w:hAnsi="DellaRobbia BT"/>
          <w:sz w:val="22"/>
        </w:rPr>
        <w:t>600</w:t>
      </w:r>
      <w:r w:rsidR="004F77AC">
        <w:rPr>
          <w:rFonts w:ascii="DellaRobbia BT" w:hAnsi="DellaRobbia BT"/>
          <w:sz w:val="22"/>
        </w:rPr>
        <w:t xml:space="preserve"> </w:t>
      </w:r>
      <w:r w:rsidR="00383AF0">
        <w:rPr>
          <w:rFonts w:ascii="DellaRobbia BT" w:hAnsi="DellaRobbia BT"/>
          <w:sz w:val="22"/>
        </w:rPr>
        <w:t xml:space="preserve">alumni, with notable positions in hospital administration, government, policy, consulting, higher education, and research.  </w:t>
      </w:r>
      <w:r w:rsidR="00076837">
        <w:rPr>
          <w:rFonts w:ascii="DellaRobbia BT" w:hAnsi="DellaRobbia BT"/>
          <w:sz w:val="22"/>
        </w:rPr>
        <w:t>Our program</w:t>
      </w:r>
      <w:r w:rsidR="00383AF0">
        <w:rPr>
          <w:rFonts w:ascii="DellaRobbia BT" w:hAnsi="DellaRobbia BT"/>
          <w:sz w:val="22"/>
        </w:rPr>
        <w:t xml:space="preserve"> evaluations are consistently in the 95</w:t>
      </w:r>
      <w:r w:rsidR="00383AF0" w:rsidRPr="00383AF0">
        <w:rPr>
          <w:rFonts w:ascii="DellaRobbia BT" w:hAnsi="DellaRobbia BT"/>
          <w:sz w:val="22"/>
          <w:vertAlign w:val="superscript"/>
        </w:rPr>
        <w:t>th</w:t>
      </w:r>
      <w:r w:rsidR="00383AF0">
        <w:rPr>
          <w:rFonts w:ascii="DellaRobbia BT" w:hAnsi="DellaRobbia BT"/>
          <w:sz w:val="22"/>
        </w:rPr>
        <w:t xml:space="preserve"> percentile and higher.</w:t>
      </w:r>
    </w:p>
    <w:p w14:paraId="28BB5B10" w14:textId="77777777" w:rsidR="00AB32E5" w:rsidRDefault="00AB32E5" w:rsidP="00AB32E5">
      <w:pPr>
        <w:rPr>
          <w:rFonts w:ascii="DellaRobbia BT" w:hAnsi="DellaRobbia BT"/>
          <w:sz w:val="22"/>
        </w:rPr>
      </w:pPr>
    </w:p>
    <w:p w14:paraId="3D83F141" w14:textId="77777777" w:rsidR="00383AF0" w:rsidRDefault="00AB32E5" w:rsidP="00AB32E5">
      <w:pPr>
        <w:rPr>
          <w:rFonts w:ascii="DellaRobbia BT" w:hAnsi="DellaRobbia BT"/>
          <w:sz w:val="22"/>
        </w:rPr>
      </w:pPr>
      <w:r>
        <w:rPr>
          <w:rFonts w:ascii="DellaRobbia BT" w:hAnsi="DellaRobbia BT"/>
          <w:sz w:val="22"/>
        </w:rPr>
        <w:t>If you have a specif</w:t>
      </w:r>
      <w:r w:rsidR="00124C15">
        <w:rPr>
          <w:rFonts w:ascii="DellaRobbia BT" w:hAnsi="DellaRobbia BT"/>
          <w:sz w:val="22"/>
        </w:rPr>
        <w:t>ic interest in the health field</w:t>
      </w:r>
      <w:r>
        <w:rPr>
          <w:rFonts w:ascii="DellaRobbia BT" w:hAnsi="DellaRobbia BT"/>
          <w:sz w:val="22"/>
        </w:rPr>
        <w:t>,</w:t>
      </w:r>
      <w:r w:rsidR="004F77AC">
        <w:rPr>
          <w:rFonts w:ascii="DellaRobbia BT" w:hAnsi="DellaRobbia BT"/>
          <w:sz w:val="22"/>
        </w:rPr>
        <w:t xml:space="preserve"> administration, or any career </w:t>
      </w:r>
      <w:r w:rsidR="0048225C">
        <w:rPr>
          <w:rFonts w:ascii="DellaRobbia BT" w:hAnsi="DellaRobbia BT"/>
          <w:sz w:val="22"/>
        </w:rPr>
        <w:t>that</w:t>
      </w:r>
      <w:r>
        <w:rPr>
          <w:rFonts w:ascii="DellaRobbia BT" w:hAnsi="DellaRobbia BT"/>
          <w:sz w:val="22"/>
        </w:rPr>
        <w:t xml:space="preserve"> will enable you to use your skills in a socially meaningful way, and if you will be entering your junior o</w:t>
      </w:r>
      <w:r w:rsidR="007A2465">
        <w:rPr>
          <w:rFonts w:ascii="DellaRobbia BT" w:hAnsi="DellaRobbia BT"/>
          <w:sz w:val="22"/>
        </w:rPr>
        <w:t xml:space="preserve">r senior year in the fall of </w:t>
      </w:r>
      <w:r w:rsidR="003222BC">
        <w:rPr>
          <w:rFonts w:ascii="DellaRobbia BT" w:hAnsi="DellaRobbia BT"/>
          <w:sz w:val="22"/>
        </w:rPr>
        <w:t>2017</w:t>
      </w:r>
      <w:r>
        <w:rPr>
          <w:rFonts w:ascii="DellaRobbia BT" w:hAnsi="DellaRobbia BT"/>
          <w:sz w:val="22"/>
        </w:rPr>
        <w:t xml:space="preserve">, I urge you </w:t>
      </w:r>
      <w:r w:rsidR="004F77AC">
        <w:rPr>
          <w:rFonts w:ascii="DellaRobbia BT" w:hAnsi="DellaRobbia BT"/>
          <w:sz w:val="22"/>
        </w:rPr>
        <w:t>to complete the ap</w:t>
      </w:r>
      <w:r w:rsidR="00124C15">
        <w:rPr>
          <w:rFonts w:ascii="DellaRobbia BT" w:hAnsi="DellaRobbia BT"/>
          <w:sz w:val="22"/>
        </w:rPr>
        <w:t>plication which is available at</w:t>
      </w:r>
      <w:r w:rsidR="004F77AC">
        <w:rPr>
          <w:rFonts w:ascii="DellaRobbia BT" w:hAnsi="DellaRobbia BT"/>
          <w:sz w:val="22"/>
        </w:rPr>
        <w:t xml:space="preserve"> </w:t>
      </w:r>
      <w:hyperlink r:id="rId6" w:history="1">
        <w:r w:rsidR="003222BC" w:rsidRPr="007B1441">
          <w:rPr>
            <w:rStyle w:val="Hyperlink"/>
            <w:rFonts w:ascii="DellaRobbia BT" w:hAnsi="DellaRobbia BT"/>
            <w:sz w:val="22"/>
          </w:rPr>
          <w:t>http://www.sph.umich.edu/sep/</w:t>
        </w:r>
      </w:hyperlink>
      <w:r w:rsidR="003222BC">
        <w:rPr>
          <w:rFonts w:ascii="DellaRobbia BT" w:hAnsi="DellaRobbia BT"/>
          <w:sz w:val="22"/>
        </w:rPr>
        <w:t xml:space="preserve">. </w:t>
      </w:r>
      <w:r w:rsidR="004F77AC">
        <w:rPr>
          <w:rFonts w:ascii="DellaRobbia BT" w:hAnsi="DellaRobbia BT"/>
          <w:sz w:val="22"/>
        </w:rPr>
        <w:t xml:space="preserve">The application deadline is </w:t>
      </w:r>
      <w:r w:rsidR="003222BC">
        <w:rPr>
          <w:rFonts w:ascii="DellaRobbia BT" w:hAnsi="DellaRobbia BT"/>
          <w:sz w:val="22"/>
        </w:rPr>
        <w:t xml:space="preserve">Friday, </w:t>
      </w:r>
      <w:r w:rsidR="004F77AC">
        <w:rPr>
          <w:rFonts w:ascii="DellaRobbia BT" w:hAnsi="DellaRobbia BT"/>
          <w:sz w:val="22"/>
        </w:rPr>
        <w:t xml:space="preserve">January </w:t>
      </w:r>
      <w:r w:rsidR="003222BC">
        <w:rPr>
          <w:rFonts w:ascii="DellaRobbia BT" w:hAnsi="DellaRobbia BT"/>
          <w:sz w:val="22"/>
        </w:rPr>
        <w:t>20</w:t>
      </w:r>
      <w:r w:rsidR="003222BC" w:rsidRPr="003222BC">
        <w:rPr>
          <w:rFonts w:ascii="DellaRobbia BT" w:hAnsi="DellaRobbia BT"/>
          <w:sz w:val="22"/>
          <w:vertAlign w:val="superscript"/>
        </w:rPr>
        <w:t>th</w:t>
      </w:r>
      <w:r w:rsidR="003222BC">
        <w:rPr>
          <w:rFonts w:ascii="DellaRobbia BT" w:hAnsi="DellaRobbia BT"/>
          <w:sz w:val="22"/>
        </w:rPr>
        <w:t>, 2017</w:t>
      </w:r>
      <w:r w:rsidR="004F77AC">
        <w:rPr>
          <w:rFonts w:ascii="DellaRobbia BT" w:hAnsi="DellaRobbia BT"/>
          <w:sz w:val="22"/>
        </w:rPr>
        <w:t xml:space="preserve">. </w:t>
      </w:r>
    </w:p>
    <w:p w14:paraId="51538709" w14:textId="77777777" w:rsidR="00383AF0" w:rsidRDefault="00383AF0" w:rsidP="00AB32E5">
      <w:pPr>
        <w:rPr>
          <w:rFonts w:ascii="DellaRobbia BT" w:hAnsi="DellaRobbia BT"/>
          <w:sz w:val="22"/>
        </w:rPr>
      </w:pPr>
    </w:p>
    <w:p w14:paraId="36A1425D" w14:textId="4B057315" w:rsidR="00AC5DD3" w:rsidRDefault="00AB32E5" w:rsidP="00AB32E5">
      <w:pPr>
        <w:rPr>
          <w:rFonts w:ascii="DellaRobbia BT" w:hAnsi="DellaRobbia BT"/>
          <w:sz w:val="22"/>
        </w:rPr>
      </w:pPr>
      <w:r>
        <w:rPr>
          <w:rFonts w:ascii="DellaRobbia BT" w:hAnsi="DellaRobbia BT"/>
          <w:sz w:val="22"/>
        </w:rPr>
        <w:t xml:space="preserve">If you have questions after </w:t>
      </w:r>
      <w:r w:rsidR="004F77AC">
        <w:rPr>
          <w:rFonts w:ascii="DellaRobbia BT" w:hAnsi="DellaRobbia BT"/>
          <w:sz w:val="22"/>
        </w:rPr>
        <w:t xml:space="preserve">visiting the website and perusing the attached flyer, video, and article about UM SEP, </w:t>
      </w:r>
      <w:r>
        <w:rPr>
          <w:rFonts w:ascii="DellaRobbia BT" w:hAnsi="DellaRobbia BT"/>
          <w:sz w:val="22"/>
        </w:rPr>
        <w:t xml:space="preserve">please </w:t>
      </w:r>
      <w:r w:rsidR="003222BC">
        <w:rPr>
          <w:rFonts w:ascii="DellaRobbia BT" w:hAnsi="DellaRobbia BT"/>
          <w:sz w:val="22"/>
        </w:rPr>
        <w:t>email</w:t>
      </w:r>
      <w:r>
        <w:rPr>
          <w:rFonts w:ascii="DellaRobbia BT" w:hAnsi="DellaRobbia BT"/>
          <w:sz w:val="22"/>
        </w:rPr>
        <w:t xml:space="preserve"> </w:t>
      </w:r>
      <w:r w:rsidR="00383AF0">
        <w:rPr>
          <w:rFonts w:ascii="DellaRobbia BT" w:hAnsi="DellaRobbia BT"/>
          <w:sz w:val="22"/>
        </w:rPr>
        <w:t>our team at</w:t>
      </w:r>
      <w:r w:rsidR="00B6429F">
        <w:rPr>
          <w:rFonts w:ascii="DellaRobbia BT" w:hAnsi="DellaRobbia BT"/>
          <w:sz w:val="22"/>
        </w:rPr>
        <w:t xml:space="preserve"> </w:t>
      </w:r>
      <w:hyperlink r:id="rId7" w:history="1">
        <w:r w:rsidR="00B6429F" w:rsidRPr="007B1441">
          <w:rPr>
            <w:rStyle w:val="Hyperlink"/>
            <w:rFonts w:ascii="DellaRobbia BT" w:hAnsi="DellaRobbia BT"/>
            <w:sz w:val="22"/>
          </w:rPr>
          <w:t>umich.sep@gmail.com</w:t>
        </w:r>
      </w:hyperlink>
      <w:r w:rsidR="00B6429F">
        <w:rPr>
          <w:rFonts w:ascii="DellaRobbia BT" w:hAnsi="DellaRobbia BT"/>
          <w:sz w:val="22"/>
        </w:rPr>
        <w:t xml:space="preserve"> or </w:t>
      </w:r>
      <w:hyperlink r:id="rId8" w:history="1">
        <w:r w:rsidR="00B6429F" w:rsidRPr="007B1441">
          <w:rPr>
            <w:rStyle w:val="Hyperlink"/>
            <w:rFonts w:ascii="DellaRobbia BT" w:hAnsi="DellaRobbia BT"/>
            <w:sz w:val="22"/>
          </w:rPr>
          <w:t>um_sep@umich.edu</w:t>
        </w:r>
      </w:hyperlink>
      <w:proofErr w:type="gramStart"/>
      <w:r w:rsidR="00B6429F">
        <w:rPr>
          <w:rFonts w:ascii="DellaRobbia BT" w:hAnsi="DellaRobbia BT"/>
          <w:sz w:val="22"/>
        </w:rPr>
        <w:t xml:space="preserve"> </w:t>
      </w:r>
      <w:r w:rsidR="007A2465">
        <w:rPr>
          <w:rFonts w:ascii="DellaRobbia BT" w:hAnsi="DellaRobbia BT"/>
          <w:sz w:val="22"/>
        </w:rPr>
        <w:t>.</w:t>
      </w:r>
      <w:proofErr w:type="gramEnd"/>
      <w:r>
        <w:rPr>
          <w:rFonts w:ascii="DellaRobbia BT" w:hAnsi="DellaRobbia BT"/>
          <w:sz w:val="22"/>
        </w:rPr>
        <w:t xml:space="preserve"> </w:t>
      </w:r>
    </w:p>
    <w:p w14:paraId="637BC38C" w14:textId="77777777" w:rsidR="00AC5DD3" w:rsidRDefault="00AC5DD3" w:rsidP="00AB32E5">
      <w:pPr>
        <w:rPr>
          <w:rFonts w:ascii="DellaRobbia BT" w:hAnsi="DellaRobbia BT"/>
          <w:sz w:val="22"/>
        </w:rPr>
      </w:pPr>
    </w:p>
    <w:p w14:paraId="1E09C2EE" w14:textId="77777777" w:rsidR="004F77AC" w:rsidRDefault="004F77AC" w:rsidP="00AB32E5">
      <w:pPr>
        <w:rPr>
          <w:rFonts w:ascii="DellaRobbia BT" w:hAnsi="DellaRobbia BT"/>
          <w:sz w:val="22"/>
        </w:rPr>
      </w:pPr>
      <w:r>
        <w:rPr>
          <w:rFonts w:ascii="DellaRobbia BT" w:hAnsi="DellaRobbia BT"/>
          <w:sz w:val="22"/>
        </w:rPr>
        <w:t xml:space="preserve">Sincerely, </w:t>
      </w:r>
    </w:p>
    <w:p w14:paraId="7787DB9B" w14:textId="698E56CC" w:rsidR="004F77AC" w:rsidRDefault="004F77AC" w:rsidP="00AB32E5">
      <w:pPr>
        <w:rPr>
          <w:rFonts w:ascii="DellaRobbia BT" w:hAnsi="DellaRobbia BT"/>
          <w:sz w:val="22"/>
        </w:rPr>
      </w:pPr>
    </w:p>
    <w:p w14:paraId="3200BD86" w14:textId="77777777" w:rsidR="004F77AC" w:rsidRDefault="004F77AC" w:rsidP="00AB32E5">
      <w:pPr>
        <w:rPr>
          <w:rFonts w:ascii="DellaRobbia BT" w:hAnsi="DellaRobbia BT"/>
          <w:sz w:val="22"/>
        </w:rPr>
      </w:pPr>
    </w:p>
    <w:p w14:paraId="37EFC552" w14:textId="5F42F316" w:rsidR="002142D0" w:rsidRPr="002142D0" w:rsidRDefault="002142D0" w:rsidP="002142D0">
      <w:pPr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 wp14:anchorId="7E7DB759" wp14:editId="0AC73071">
            <wp:extent cx="1548342" cy="373711"/>
            <wp:effectExtent l="0" t="0" r="1270" b="7620"/>
            <wp:docPr id="1" name="Picture 1" descr="https://lh4.googleusercontent.com/5bt0lINAqdzSzx-Aj3Z3luXv5xwVqWTx63eq3PfaGwZGk0NbEa63LTL9u2Jh1nLWowq2UTvMtYYQWKT2WVRSaWfeqnTtqDnoxNJm_LBGzTY6WIopK9IiTPjHjoXL9_6P8peskahGiJxnnua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5bt0lINAqdzSzx-Aj3Z3luXv5xwVqWTx63eq3PfaGwZGk0NbEa63LTL9u2Jh1nLWowq2UTvMtYYQWKT2WVRSaWfeqnTtqDnoxNJm_LBGzTY6WIopK9IiTPjHjoXL9_6P8peskahGiJxnnuaU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526" cy="37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23CCF" w14:textId="77777777" w:rsidR="00AB32E5" w:rsidRDefault="00AB32E5" w:rsidP="00AB32E5">
      <w:pPr>
        <w:rPr>
          <w:rFonts w:ascii="DellaRobbia BT" w:hAnsi="DellaRobbia BT"/>
          <w:sz w:val="22"/>
        </w:rPr>
      </w:pPr>
    </w:p>
    <w:p w14:paraId="3CD3BD9F" w14:textId="2126076F" w:rsidR="004F77AC" w:rsidRDefault="0048225C" w:rsidP="004F77AC">
      <w:pPr>
        <w:tabs>
          <w:tab w:val="left" w:pos="-180"/>
          <w:tab w:val="left" w:pos="180"/>
        </w:tabs>
        <w:rPr>
          <w:rFonts w:ascii="DellaRobbia BT" w:hAnsi="DellaRobbia BT"/>
          <w:sz w:val="22"/>
        </w:rPr>
      </w:pPr>
      <w:r>
        <w:rPr>
          <w:rFonts w:ascii="DellaRobbia BT" w:hAnsi="DellaRobbia BT"/>
          <w:sz w:val="22"/>
        </w:rPr>
        <w:t>Ebbin Dotson</w:t>
      </w:r>
      <w:r w:rsidR="004F77AC">
        <w:rPr>
          <w:rFonts w:ascii="DellaRobbia BT" w:hAnsi="DellaRobbia BT"/>
          <w:sz w:val="22"/>
        </w:rPr>
        <w:t>, PhD, M</w:t>
      </w:r>
      <w:r>
        <w:rPr>
          <w:rFonts w:ascii="DellaRobbia BT" w:hAnsi="DellaRobbia BT"/>
          <w:sz w:val="22"/>
        </w:rPr>
        <w:t>HSA</w:t>
      </w:r>
    </w:p>
    <w:p w14:paraId="221E503C" w14:textId="33A559EF" w:rsidR="004F77AC" w:rsidRPr="005842F4" w:rsidRDefault="004F77AC" w:rsidP="004F77AC">
      <w:pPr>
        <w:tabs>
          <w:tab w:val="left" w:pos="-180"/>
          <w:tab w:val="left" w:pos="180"/>
        </w:tabs>
        <w:ind w:hanging="450"/>
        <w:rPr>
          <w:rFonts w:ascii="DellaRobbia BT" w:hAnsi="DellaRobbia BT"/>
          <w:sz w:val="22"/>
          <w:szCs w:val="22"/>
        </w:rPr>
      </w:pPr>
      <w:r w:rsidRPr="005842F4">
        <w:rPr>
          <w:rFonts w:ascii="DellaRobbia BT" w:hAnsi="DellaRobbia BT"/>
          <w:sz w:val="22"/>
        </w:rPr>
        <w:tab/>
      </w:r>
      <w:r w:rsidRPr="005842F4">
        <w:rPr>
          <w:rFonts w:ascii="DellaRobbia BT" w:hAnsi="DellaRobbia BT"/>
          <w:sz w:val="22"/>
        </w:rPr>
        <w:tab/>
      </w:r>
      <w:r w:rsidR="0048225C">
        <w:rPr>
          <w:rFonts w:ascii="DellaRobbia BT" w:hAnsi="DellaRobbia BT" w:cs="Arial"/>
          <w:sz w:val="22"/>
          <w:szCs w:val="22"/>
          <w:shd w:val="clear" w:color="auto" w:fill="FFFFFF"/>
        </w:rPr>
        <w:t>Assistant</w:t>
      </w:r>
      <w:r w:rsidRPr="005842F4">
        <w:rPr>
          <w:rFonts w:ascii="DellaRobbia BT" w:hAnsi="DellaRobbia BT" w:cs="Arial"/>
          <w:sz w:val="22"/>
          <w:szCs w:val="22"/>
          <w:shd w:val="clear" w:color="auto" w:fill="FFFFFF"/>
        </w:rPr>
        <w:t xml:space="preserve"> Professor of Health Management and Policy</w:t>
      </w:r>
    </w:p>
    <w:p w14:paraId="7FF8CE9B" w14:textId="5CB2CEAC" w:rsidR="004F77AC" w:rsidRDefault="0048225C" w:rsidP="004F77AC">
      <w:pPr>
        <w:rPr>
          <w:rFonts w:ascii="DellaRobbia BT" w:hAnsi="DellaRobbia BT"/>
          <w:sz w:val="22"/>
          <w:szCs w:val="22"/>
        </w:rPr>
      </w:pPr>
      <w:r>
        <w:rPr>
          <w:rFonts w:ascii="DellaRobbia BT" w:hAnsi="DellaRobbia BT"/>
          <w:sz w:val="22"/>
          <w:szCs w:val="22"/>
        </w:rPr>
        <w:t xml:space="preserve">Faculty </w:t>
      </w:r>
      <w:r w:rsidR="004F77AC">
        <w:rPr>
          <w:rFonts w:ascii="DellaRobbia BT" w:hAnsi="DellaRobbia BT"/>
          <w:sz w:val="22"/>
          <w:szCs w:val="22"/>
        </w:rPr>
        <w:t xml:space="preserve">Director, </w:t>
      </w:r>
      <w:r>
        <w:rPr>
          <w:rFonts w:ascii="DellaRobbia BT" w:hAnsi="DellaRobbia BT"/>
          <w:sz w:val="22"/>
          <w:szCs w:val="22"/>
        </w:rPr>
        <w:t xml:space="preserve">UM </w:t>
      </w:r>
      <w:r w:rsidR="004F77AC">
        <w:rPr>
          <w:rFonts w:ascii="DellaRobbia BT" w:hAnsi="DellaRobbia BT"/>
          <w:sz w:val="22"/>
          <w:szCs w:val="22"/>
        </w:rPr>
        <w:t xml:space="preserve">Summer Enrichment Program </w:t>
      </w:r>
    </w:p>
    <w:p w14:paraId="071B1516" w14:textId="77777777" w:rsidR="004F77AC" w:rsidRPr="0078496F" w:rsidRDefault="004F77AC" w:rsidP="004F77AC">
      <w:pPr>
        <w:rPr>
          <w:rFonts w:ascii="DellaRobbia BT" w:hAnsi="DellaRobbia BT"/>
          <w:sz w:val="22"/>
          <w:szCs w:val="22"/>
        </w:rPr>
      </w:pPr>
      <w:r>
        <w:rPr>
          <w:rFonts w:ascii="DellaRobbia BT" w:hAnsi="DellaRobbia BT"/>
          <w:sz w:val="22"/>
          <w:szCs w:val="22"/>
        </w:rPr>
        <w:t xml:space="preserve">University of Michigan School of Public Health </w:t>
      </w:r>
    </w:p>
    <w:p w14:paraId="35049B60" w14:textId="77777777" w:rsidR="00AB32E5" w:rsidRDefault="00AB32E5" w:rsidP="00AB32E5">
      <w:pPr>
        <w:rPr>
          <w:rFonts w:ascii="DellaRobbia BT" w:hAnsi="DellaRobbia BT"/>
          <w:sz w:val="22"/>
        </w:rPr>
      </w:pPr>
    </w:p>
    <w:p w14:paraId="0CC97610" w14:textId="77777777" w:rsidR="00AB32E5" w:rsidRDefault="00AB32E5" w:rsidP="00AB32E5">
      <w:pPr>
        <w:rPr>
          <w:rFonts w:ascii="DellaRobbia BT" w:hAnsi="DellaRobbia BT"/>
          <w:sz w:val="22"/>
        </w:rPr>
      </w:pPr>
    </w:p>
    <w:p w14:paraId="27C30287" w14:textId="4AF7F39B" w:rsidR="00AB32E5" w:rsidRPr="009D70D0" w:rsidRDefault="00AB32E5">
      <w:pPr>
        <w:rPr>
          <w:rFonts w:ascii="DellaRobbia BT" w:hAnsi="DellaRobbia BT"/>
          <w:sz w:val="22"/>
        </w:rPr>
      </w:pPr>
    </w:p>
    <w:sectPr w:rsidR="00AB32E5" w:rsidRPr="009D70D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ellaRobbia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E5"/>
    <w:rsid w:val="00076837"/>
    <w:rsid w:val="00124C15"/>
    <w:rsid w:val="002142D0"/>
    <w:rsid w:val="002A491A"/>
    <w:rsid w:val="002B208B"/>
    <w:rsid w:val="003222BC"/>
    <w:rsid w:val="003255A8"/>
    <w:rsid w:val="003627CB"/>
    <w:rsid w:val="00383AF0"/>
    <w:rsid w:val="0048225C"/>
    <w:rsid w:val="004F77AC"/>
    <w:rsid w:val="005852FF"/>
    <w:rsid w:val="00596F9F"/>
    <w:rsid w:val="00797698"/>
    <w:rsid w:val="007A2465"/>
    <w:rsid w:val="008876EB"/>
    <w:rsid w:val="009D70D0"/>
    <w:rsid w:val="00A50B4C"/>
    <w:rsid w:val="00AA1D64"/>
    <w:rsid w:val="00AB32E5"/>
    <w:rsid w:val="00AC5DD3"/>
    <w:rsid w:val="00AF07C6"/>
    <w:rsid w:val="00B6429F"/>
    <w:rsid w:val="00BF6ABE"/>
    <w:rsid w:val="00CE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B03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32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22B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2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2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32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22B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2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2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sph.umich.edu/sep/" TargetMode="External"/><Relationship Id="rId7" Type="http://schemas.openxmlformats.org/officeDocument/2006/relationships/hyperlink" Target="mailto:umich.sep@gmail.com" TargetMode="External"/><Relationship Id="rId8" Type="http://schemas.openxmlformats.org/officeDocument/2006/relationships/hyperlink" Target="mailto:um_sep@umich.edu" TargetMode="External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 January 2005</vt:lpstr>
    </vt:vector>
  </TitlesOfParts>
  <Company>University of Michigan</Company>
  <LinksUpToDate>false</LinksUpToDate>
  <CharactersWithSpaces>2209</CharactersWithSpaces>
  <SharedDoc>false</SharedDoc>
  <HLinks>
    <vt:vector size="6" baseType="variant">
      <vt:variant>
        <vt:i4>5701632</vt:i4>
      </vt:variant>
      <vt:variant>
        <vt:i4>0</vt:i4>
      </vt:variant>
      <vt:variant>
        <vt:i4>0</vt:i4>
      </vt:variant>
      <vt:variant>
        <vt:i4>5</vt:i4>
      </vt:variant>
      <vt:variant>
        <vt:lpwstr>http://www.sph.umich.edu/sep/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January 2005</dc:title>
  <dc:subject/>
  <dc:creator>tesdun</dc:creator>
  <cp:keywords/>
  <dc:description/>
  <cp:lastModifiedBy>Christopher Clarke</cp:lastModifiedBy>
  <cp:revision>2</cp:revision>
  <cp:lastPrinted>2016-10-28T20:21:00Z</cp:lastPrinted>
  <dcterms:created xsi:type="dcterms:W3CDTF">2016-10-28T20:21:00Z</dcterms:created>
  <dcterms:modified xsi:type="dcterms:W3CDTF">2016-10-28T20:21:00Z</dcterms:modified>
</cp:coreProperties>
</file>